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C7EEDC" w14:textId="77777777" w:rsidR="00F56A4B" w:rsidRDefault="00BE12F7">
      <w:pPr>
        <w:rPr>
          <w:color w:val="FF0000"/>
          <w:sz w:val="40"/>
          <w:szCs w:val="40"/>
        </w:rPr>
      </w:pPr>
      <w:bookmarkStart w:id="0" w:name="_GoBack"/>
      <w:bookmarkEnd w:id="0"/>
      <w:r>
        <w:rPr>
          <w:color w:val="FF0000"/>
          <w:sz w:val="40"/>
          <w:szCs w:val="40"/>
        </w:rPr>
        <w:t xml:space="preserve">CR: </w:t>
      </w:r>
      <w:r w:rsidR="00153A82" w:rsidRPr="00BE12F7">
        <w:rPr>
          <w:color w:val="FF0000"/>
          <w:sz w:val="40"/>
          <w:szCs w:val="40"/>
        </w:rPr>
        <w:t xml:space="preserve">Mary </w:t>
      </w:r>
      <w:proofErr w:type="spellStart"/>
      <w:r w:rsidR="00153A82" w:rsidRPr="00BE12F7">
        <w:rPr>
          <w:color w:val="FF0000"/>
          <w:sz w:val="40"/>
          <w:szCs w:val="40"/>
        </w:rPr>
        <w:t>Seacole</w:t>
      </w:r>
      <w:proofErr w:type="spellEnd"/>
    </w:p>
    <w:p w14:paraId="4F235ADE" w14:textId="77777777" w:rsidR="00BE12F7" w:rsidRDefault="00BE12F7">
      <w:pPr>
        <w:rPr>
          <w:color w:val="FF0000"/>
          <w:sz w:val="40"/>
          <w:szCs w:val="40"/>
        </w:rPr>
      </w:pPr>
      <w:r>
        <w:rPr>
          <w:color w:val="FF0000"/>
          <w:sz w:val="40"/>
          <w:szCs w:val="40"/>
        </w:rPr>
        <w:t xml:space="preserve">Boek; Wereldvrouwen </w:t>
      </w:r>
    </w:p>
    <w:p w14:paraId="1A61D489" w14:textId="77777777" w:rsidR="00BE12F7" w:rsidRPr="00BE12F7" w:rsidRDefault="00BE12F7">
      <w:pPr>
        <w:rPr>
          <w:color w:val="FF0000"/>
          <w:sz w:val="40"/>
          <w:szCs w:val="40"/>
        </w:rPr>
      </w:pPr>
      <w:r>
        <w:rPr>
          <w:color w:val="FF0000"/>
          <w:sz w:val="40"/>
          <w:szCs w:val="40"/>
        </w:rPr>
        <w:t xml:space="preserve">Thema: beroepen </w:t>
      </w:r>
    </w:p>
    <w:p w14:paraId="36235619" w14:textId="77777777" w:rsidR="00BE12F7" w:rsidRDefault="00BE12F7"/>
    <w:p w14:paraId="04AADE1E" w14:textId="77777777" w:rsidR="00BE12F7" w:rsidRPr="00BE12F7" w:rsidRDefault="00BE12F7" w:rsidP="00BE12F7">
      <w:pPr>
        <w:rPr>
          <w:rFonts w:ascii="Times New Roman" w:eastAsia="Times New Roman" w:hAnsi="Times New Roman" w:cs="Times New Roman"/>
        </w:rPr>
      </w:pPr>
      <w:r w:rsidRPr="00BE12F7">
        <w:rPr>
          <w:rFonts w:ascii="Times New Roman" w:eastAsia="Times New Roman" w:hAnsi="Times New Roman" w:cs="Times New Roman"/>
        </w:rPr>
      </w:r>
      <w:r w:rsidRPr="00BE12F7">
        <w:rPr>
          <w:rFonts w:ascii="Times New Roman" w:eastAsia="Times New Roman" w:hAnsi="Times New Roman" w:cs="Times New Roman"/>
        </w:rPr>
        <w:instrText xml:space="preserve"/>
      </w:r>
      <w:r w:rsidRPr="00BE12F7">
        <w:rPr>
          <w:rFonts w:ascii="Times New Roman" w:eastAsia="Times New Roman" w:hAnsi="Times New Roman" w:cs="Times New Roman"/>
        </w:rPr>
      </w:r>
      <w:r w:rsidRPr="00BE12F7">
        <w:rPr>
          <w:rFonts w:ascii="Times New Roman" w:eastAsia="Times New Roman" w:hAnsi="Times New Roman" w:cs="Times New Roman"/>
          <w:noProof/>
        </w:rPr>
        <w:drawing>
          <wp:inline distT="0" distB="0" distL="0" distR="0" wp14:anchorId="493B6DC7" wp14:editId="07EF3E8B">
            <wp:extent cx="1254760" cy="1836941"/>
            <wp:effectExtent l="0" t="0" r="2540" b="5080"/>
            <wp:docPr id="1" name="Afbeelding 1" descr="An attack against Mary Seacole in London's Daily Mail – Repeating Islan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 attack against Mary Seacole in London's Daily Mail – Repeating Island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7638" cy="1870433"/>
                    </a:xfrm>
                    <a:prstGeom prst="rect">
                      <a:avLst/>
                    </a:prstGeom>
                    <a:noFill/>
                    <a:ln>
                      <a:noFill/>
                    </a:ln>
                  </pic:spPr>
                </pic:pic>
              </a:graphicData>
            </a:graphic>
          </wp:inline>
        </w:drawing>
      </w:r>
      <w:r w:rsidRPr="00BE12F7">
        <w:rPr>
          <w:rFonts w:ascii="Times New Roman" w:eastAsia="Times New Roman" w:hAnsi="Times New Roman" w:cs="Times New Roman"/>
        </w:rPr>
      </w:r>
    </w:p>
    <w:p w14:paraId="2A17E0FE" w14:textId="77777777" w:rsidR="00BE12F7" w:rsidRDefault="00BE12F7"/>
    <w:p w14:paraId="711F3DAC" w14:textId="77777777" w:rsidR="00153A82" w:rsidRPr="0033465D" w:rsidRDefault="0033465D">
      <w:pPr>
        <w:rPr>
          <w:b/>
          <w:bCs/>
        </w:rPr>
      </w:pPr>
      <w:r w:rsidRPr="0033465D">
        <w:rPr>
          <w:b/>
          <w:bCs/>
        </w:rPr>
        <w:t>Uitleg les</w:t>
      </w:r>
    </w:p>
    <w:p w14:paraId="568DE1AD" w14:textId="77777777" w:rsidR="0033465D" w:rsidRDefault="0033465D">
      <w:r>
        <w:t xml:space="preserve">De kinderen krijgen geen les op papier. Dit omdat je alles of samendoet of in tweetallen. </w:t>
      </w:r>
    </w:p>
    <w:p w14:paraId="1C177CCC" w14:textId="77777777" w:rsidR="0033465D" w:rsidRDefault="0033465D">
      <w:r>
        <w:t>Lees de les goed door voordat je eraan gaat beginnen.</w:t>
      </w:r>
    </w:p>
    <w:p w14:paraId="4C1B5482" w14:textId="5EAE2C72" w:rsidR="0033465D" w:rsidRDefault="0033465D">
      <w:r>
        <w:t xml:space="preserve">Benodigdheden: tekenpapier, potlood, gum, </w:t>
      </w:r>
      <w:proofErr w:type="spellStart"/>
      <w:r>
        <w:t>venn</w:t>
      </w:r>
      <w:proofErr w:type="spellEnd"/>
      <w:r>
        <w:t xml:space="preserve">- diagram </w:t>
      </w:r>
      <w:r w:rsidR="00881749">
        <w:t>en het werkvormen boekje CR.</w:t>
      </w:r>
    </w:p>
    <w:p w14:paraId="4F85D41F" w14:textId="77777777" w:rsidR="0033465D" w:rsidRDefault="0033465D"/>
    <w:p w14:paraId="5C277B62" w14:textId="77777777" w:rsidR="00153A82" w:rsidRPr="0033465D" w:rsidRDefault="00153A82">
      <w:pPr>
        <w:rPr>
          <w:b/>
          <w:bCs/>
          <w:sz w:val="36"/>
          <w:szCs w:val="36"/>
        </w:rPr>
      </w:pPr>
      <w:r w:rsidRPr="0033465D">
        <w:rPr>
          <w:b/>
          <w:bCs/>
          <w:sz w:val="36"/>
          <w:szCs w:val="36"/>
        </w:rPr>
        <w:t>Sessie 1</w:t>
      </w:r>
    </w:p>
    <w:p w14:paraId="71B53B6F" w14:textId="77777777" w:rsidR="00153A82" w:rsidRPr="00153A82" w:rsidRDefault="00153A82">
      <w:pPr>
        <w:rPr>
          <w:b/>
          <w:bCs/>
        </w:rPr>
      </w:pPr>
      <w:r w:rsidRPr="00153A82">
        <w:rPr>
          <w:b/>
          <w:bCs/>
        </w:rPr>
        <w:t>Doel: Ik kan de gemaakte tekeningen op de juiste plek leggen</w:t>
      </w:r>
      <w:r w:rsidRPr="00153A82">
        <w:rPr>
          <w:b/>
          <w:bCs/>
        </w:rPr>
        <w:sym w:font="Wingdings" w:char="F0E0"/>
      </w:r>
      <w:r w:rsidRPr="00153A82">
        <w:rPr>
          <w:b/>
          <w:bCs/>
        </w:rPr>
        <w:t xml:space="preserve">begin/midden/ eind en hierbij een toelichting geven. </w:t>
      </w:r>
    </w:p>
    <w:p w14:paraId="50B6138D" w14:textId="77777777" w:rsidR="00153A82" w:rsidRDefault="00153A82"/>
    <w:p w14:paraId="7418D65F" w14:textId="77777777" w:rsidR="00153A82" w:rsidRPr="0033465D" w:rsidRDefault="00153A82">
      <w:pPr>
        <w:rPr>
          <w:b/>
          <w:bCs/>
        </w:rPr>
      </w:pPr>
      <w:r w:rsidRPr="0033465D">
        <w:rPr>
          <w:b/>
          <w:bCs/>
        </w:rPr>
        <w:t xml:space="preserve">Werkvorm: vensterruiten. </w:t>
      </w:r>
    </w:p>
    <w:p w14:paraId="1BFB061A" w14:textId="77777777" w:rsidR="00153A82" w:rsidRDefault="00153A82"/>
    <w:p w14:paraId="0825C3DA" w14:textId="77777777" w:rsidR="00370D26" w:rsidRPr="0033465D" w:rsidRDefault="00370D26">
      <w:pPr>
        <w:rPr>
          <w:sz w:val="36"/>
          <w:szCs w:val="36"/>
        </w:rPr>
      </w:pPr>
      <w:r w:rsidRPr="0033465D">
        <w:rPr>
          <w:sz w:val="36"/>
          <w:szCs w:val="36"/>
        </w:rPr>
        <w:t xml:space="preserve">Sessie 2 </w:t>
      </w:r>
    </w:p>
    <w:p w14:paraId="2BD742B6" w14:textId="77777777" w:rsidR="00370D26" w:rsidRPr="00A0335F" w:rsidRDefault="00370D26">
      <w:pPr>
        <w:rPr>
          <w:b/>
          <w:bCs/>
        </w:rPr>
      </w:pPr>
      <w:r w:rsidRPr="00A0335F">
        <w:rPr>
          <w:b/>
          <w:bCs/>
        </w:rPr>
        <w:t>Doelen:</w:t>
      </w:r>
    </w:p>
    <w:p w14:paraId="7C2702A6" w14:textId="77777777" w:rsidR="00370D26" w:rsidRDefault="00A0335F">
      <w:pPr>
        <w:rPr>
          <w:b/>
          <w:bCs/>
        </w:rPr>
      </w:pPr>
      <w:r w:rsidRPr="00A0335F">
        <w:rPr>
          <w:b/>
          <w:bCs/>
        </w:rPr>
        <w:t>-</w:t>
      </w:r>
      <w:r w:rsidR="00370D26" w:rsidRPr="00A0335F">
        <w:rPr>
          <w:b/>
          <w:bCs/>
        </w:rPr>
        <w:t>Ik kan verschillende moeilijke woorden uitleggen wat ze betekenen</w:t>
      </w:r>
      <w:r w:rsidR="006E4BDB">
        <w:rPr>
          <w:b/>
          <w:bCs/>
        </w:rPr>
        <w:t xml:space="preserve"> dit doe ik door bijvoorbeeld een woordenboek te gebruiken en woorden op te zoeken.</w:t>
      </w:r>
    </w:p>
    <w:p w14:paraId="7F9DA5E4" w14:textId="77777777" w:rsidR="0033465D" w:rsidRDefault="0033465D">
      <w:pPr>
        <w:rPr>
          <w:b/>
          <w:bCs/>
        </w:rPr>
      </w:pPr>
      <w:r>
        <w:rPr>
          <w:b/>
          <w:bCs/>
        </w:rPr>
        <w:t xml:space="preserve">- Ik kan </w:t>
      </w:r>
      <w:r w:rsidR="00686E93">
        <w:rPr>
          <w:b/>
          <w:bCs/>
        </w:rPr>
        <w:t xml:space="preserve">aan de hand van de informatie in de tekst verschillende vragen beantwoorden. Hiervoor gebruik ik bewijs uit de tekst. </w:t>
      </w:r>
    </w:p>
    <w:p w14:paraId="5DF22B50" w14:textId="77777777" w:rsidR="0033465D" w:rsidRDefault="0033465D">
      <w:pPr>
        <w:rPr>
          <w:b/>
          <w:bCs/>
        </w:rPr>
      </w:pPr>
    </w:p>
    <w:p w14:paraId="2E749646" w14:textId="77777777" w:rsidR="0033465D" w:rsidRPr="00A0335F" w:rsidRDefault="0033465D" w:rsidP="0033465D">
      <w:pPr>
        <w:rPr>
          <w:b/>
          <w:bCs/>
          <w:u w:val="single"/>
        </w:rPr>
      </w:pPr>
      <w:r w:rsidRPr="00A0335F">
        <w:rPr>
          <w:b/>
          <w:bCs/>
          <w:u w:val="single"/>
        </w:rPr>
        <w:t xml:space="preserve">Onderdeel Woordenschat </w:t>
      </w:r>
    </w:p>
    <w:p w14:paraId="49B5B8B9" w14:textId="77777777" w:rsidR="0033465D" w:rsidRDefault="0033465D" w:rsidP="0033465D"/>
    <w:p w14:paraId="5B7C5B03" w14:textId="77777777" w:rsidR="0033465D" w:rsidRPr="00A0335F" w:rsidRDefault="0033465D" w:rsidP="0033465D">
      <w:pPr>
        <w:rPr>
          <w:b/>
          <w:bCs/>
        </w:rPr>
      </w:pPr>
      <w:r w:rsidRPr="00A0335F">
        <w:rPr>
          <w:b/>
          <w:bCs/>
        </w:rPr>
        <w:t>Werkvorm lezen en vragen</w:t>
      </w:r>
    </w:p>
    <w:p w14:paraId="5D057EAE" w14:textId="77777777" w:rsidR="00370D26" w:rsidRDefault="00370D26"/>
    <w:p w14:paraId="36D9B0E1" w14:textId="77777777" w:rsidR="00370D26" w:rsidRPr="00BE12F7" w:rsidRDefault="00BE12F7">
      <w:pPr>
        <w:rPr>
          <w:b/>
          <w:bCs/>
          <w:u w:val="single"/>
        </w:rPr>
      </w:pPr>
      <w:r w:rsidRPr="00BE12F7">
        <w:rPr>
          <w:b/>
          <w:bCs/>
          <w:u w:val="single"/>
        </w:rPr>
        <w:t>Onderdeel h</w:t>
      </w:r>
      <w:r w:rsidR="004958CC" w:rsidRPr="00BE12F7">
        <w:rPr>
          <w:b/>
          <w:bCs/>
          <w:u w:val="single"/>
        </w:rPr>
        <w:t>oe wordt het in de tekst gezegd?</w:t>
      </w:r>
    </w:p>
    <w:p w14:paraId="58636F25" w14:textId="77777777" w:rsidR="00BE12F7" w:rsidRDefault="00BE12F7"/>
    <w:p w14:paraId="79ABBC40" w14:textId="77777777" w:rsidR="00BE12F7" w:rsidRPr="00BE12F7" w:rsidRDefault="00BE12F7">
      <w:pPr>
        <w:rPr>
          <w:b/>
          <w:bCs/>
        </w:rPr>
      </w:pPr>
      <w:r w:rsidRPr="00BE12F7">
        <w:rPr>
          <w:b/>
          <w:bCs/>
        </w:rPr>
        <w:t xml:space="preserve">Werkvorm placemat </w:t>
      </w:r>
    </w:p>
    <w:p w14:paraId="4C61CCF9" w14:textId="77777777" w:rsidR="00BE12F7" w:rsidRDefault="00BE12F7">
      <w:r>
        <w:t>De leerlingen denken individueel na over de vragen die hieronder staan en schrijven dat in hun deel van de placemat. Wanneer iedereen dat heeft gedaan, gaan de leerlingen in overleg om zo tot een gezamenlijk antwoord te komen. Dit antwoordt wordt in het midden van de placemat geschreven. Hierna bespreek je het klassikaal</w:t>
      </w:r>
    </w:p>
    <w:p w14:paraId="5F0151AF" w14:textId="77777777" w:rsidR="00BE12F7" w:rsidRDefault="00BE12F7"/>
    <w:p w14:paraId="50A78F9F" w14:textId="77777777" w:rsidR="00BE12F7" w:rsidRDefault="00BE12F7">
      <w:r>
        <w:t>Vragen:</w:t>
      </w:r>
    </w:p>
    <w:p w14:paraId="473DB9ED" w14:textId="77777777" w:rsidR="00931151" w:rsidRDefault="007047E7" w:rsidP="007047E7">
      <w:r>
        <w:t>- In de tekst worden verschillende beroepen genoemd. Zet een gele streep onder de beroepen en schrijf ze op.</w:t>
      </w:r>
    </w:p>
    <w:p w14:paraId="261299E8" w14:textId="77777777" w:rsidR="007047E7" w:rsidRDefault="007047E7" w:rsidP="007047E7">
      <w:r>
        <w:t xml:space="preserve">- Je leest </w:t>
      </w:r>
      <w:r w:rsidR="0033465D">
        <w:t xml:space="preserve">bovenaan blz. 52 in het zwart dit </w:t>
      </w:r>
      <w:r>
        <w:t xml:space="preserve">stukje: </w:t>
      </w:r>
      <w:r w:rsidRPr="007047E7">
        <w:rPr>
          <w:i/>
          <w:iCs/>
        </w:rPr>
        <w:t xml:space="preserve">‘ </w:t>
      </w:r>
      <w:r>
        <w:rPr>
          <w:i/>
          <w:iCs/>
        </w:rPr>
        <w:t>Z</w:t>
      </w:r>
      <w:r w:rsidRPr="007047E7">
        <w:rPr>
          <w:i/>
          <w:iCs/>
        </w:rPr>
        <w:t>ou ik elke keer mijn leven riskeren’.</w:t>
      </w:r>
      <w:r>
        <w:t xml:space="preserve"> Kleur dit stukje </w:t>
      </w:r>
      <w:r w:rsidR="0033465D">
        <w:t xml:space="preserve">tekst </w:t>
      </w:r>
      <w:r>
        <w:t>groen. Wat is de reden dat ze haar leven moet riskeren?</w:t>
      </w:r>
    </w:p>
    <w:p w14:paraId="32A726D5" w14:textId="77777777" w:rsidR="007047E7" w:rsidRDefault="006E4BDB" w:rsidP="007047E7">
      <w:r>
        <w:t xml:space="preserve">- </w:t>
      </w:r>
      <w:r w:rsidR="007047E7">
        <w:t xml:space="preserve">In de tekst lees je: </w:t>
      </w:r>
      <w:r w:rsidR="007047E7" w:rsidRPr="007047E7">
        <w:rPr>
          <w:i/>
          <w:iCs/>
        </w:rPr>
        <w:t>Cholera en malaria maakten meer slachtoffers dan oorlogswonden</w:t>
      </w:r>
      <w:r w:rsidR="007047E7">
        <w:rPr>
          <w:i/>
          <w:iCs/>
        </w:rPr>
        <w:t xml:space="preserve">. </w:t>
      </w:r>
      <w:r w:rsidR="007047E7">
        <w:t xml:space="preserve">Kun je uitleggen waarom dit zo is. Het antwoord staat niet letterlijk in de tekst. </w:t>
      </w:r>
    </w:p>
    <w:p w14:paraId="51899324" w14:textId="77777777" w:rsidR="007047E7" w:rsidRPr="007047E7" w:rsidRDefault="007047E7" w:rsidP="007047E7">
      <w:r>
        <w:t xml:space="preserve">- In de tekst lees je: </w:t>
      </w:r>
      <w:r w:rsidRPr="0033465D">
        <w:rPr>
          <w:i/>
          <w:iCs/>
        </w:rPr>
        <w:t>Mary was slim en vindingrijk</w:t>
      </w:r>
      <w:r>
        <w:t xml:space="preserve">. </w:t>
      </w:r>
      <w:r w:rsidR="0033465D">
        <w:t xml:space="preserve">Waaruit blijkt dat ze vindingrijk is? Markeer je antwoord oranje in tekst en schrijf je antwoord op. </w:t>
      </w:r>
    </w:p>
    <w:p w14:paraId="25DEBD26" w14:textId="77777777" w:rsidR="007047E7" w:rsidRDefault="007047E7" w:rsidP="007047E7">
      <w:r>
        <w:t xml:space="preserve">- </w:t>
      </w:r>
      <w:r w:rsidR="00686E93">
        <w:t>Hoe oud was Mary toen de slavernij werd afgeschaft?</w:t>
      </w:r>
    </w:p>
    <w:p w14:paraId="6D0B11F3" w14:textId="77777777" w:rsidR="00686E93" w:rsidRDefault="00686E93" w:rsidP="007047E7">
      <w:r>
        <w:t xml:space="preserve">- In de eerste alinea tweede stukje staat de zin: ‘ </w:t>
      </w:r>
      <w:r w:rsidRPr="00686E93">
        <w:rPr>
          <w:i/>
          <w:iCs/>
        </w:rPr>
        <w:t>Mary was positief ingesteld en zag de voordelen van haar afkomst’ .</w:t>
      </w:r>
      <w:r>
        <w:t xml:space="preserve"> Welke voordelen worden er genoemd in de tekst? Markeer deze blauw en schrijf ze op.</w:t>
      </w:r>
    </w:p>
    <w:p w14:paraId="5CBC8B7D" w14:textId="77777777" w:rsidR="00BE12F7" w:rsidRDefault="00BE12F7"/>
    <w:p w14:paraId="4840301F" w14:textId="77777777" w:rsidR="00370D26" w:rsidRDefault="00370D26"/>
    <w:p w14:paraId="6182FCD0" w14:textId="77777777" w:rsidR="00370D26" w:rsidRDefault="00370D26">
      <w:r>
        <w:t>Sessie 3</w:t>
      </w:r>
      <w:r>
        <w:br/>
        <w:t>doelen:</w:t>
      </w:r>
    </w:p>
    <w:p w14:paraId="79299273" w14:textId="77777777" w:rsidR="00A0335F" w:rsidRDefault="00A0335F">
      <w:r>
        <w:t xml:space="preserve">- Ik kan </w:t>
      </w:r>
    </w:p>
    <w:p w14:paraId="4AE42C47" w14:textId="77777777" w:rsidR="00370D26" w:rsidRDefault="00370D26">
      <w:pPr>
        <w:rPr>
          <w:b/>
          <w:bCs/>
        </w:rPr>
      </w:pPr>
      <w:r>
        <w:t>-</w:t>
      </w:r>
      <w:r w:rsidRPr="00370D26">
        <w:rPr>
          <w:b/>
          <w:bCs/>
        </w:rPr>
        <w:t xml:space="preserve">Ik kan aan de hand van een </w:t>
      </w:r>
      <w:proofErr w:type="spellStart"/>
      <w:r w:rsidRPr="00370D26">
        <w:rPr>
          <w:b/>
          <w:bCs/>
        </w:rPr>
        <w:t>venn-diagram</w:t>
      </w:r>
      <w:proofErr w:type="spellEnd"/>
      <w:r w:rsidRPr="00370D26">
        <w:rPr>
          <w:b/>
          <w:bCs/>
        </w:rPr>
        <w:t xml:space="preserve"> de overeenkomsten en verschillen opschrijven over Mary </w:t>
      </w:r>
      <w:proofErr w:type="spellStart"/>
      <w:r w:rsidRPr="00370D26">
        <w:rPr>
          <w:b/>
          <w:bCs/>
        </w:rPr>
        <w:t>Seacole</w:t>
      </w:r>
      <w:proofErr w:type="spellEnd"/>
      <w:r w:rsidRPr="00370D26">
        <w:rPr>
          <w:b/>
          <w:bCs/>
        </w:rPr>
        <w:t xml:space="preserve"> en Florence Nightingale</w:t>
      </w:r>
      <w:r>
        <w:rPr>
          <w:b/>
          <w:bCs/>
        </w:rPr>
        <w:t>.</w:t>
      </w:r>
    </w:p>
    <w:p w14:paraId="2E838C37" w14:textId="77777777" w:rsidR="00370D26" w:rsidRDefault="00370D26"/>
    <w:p w14:paraId="07A6ED74" w14:textId="77777777" w:rsidR="0033465D" w:rsidRDefault="0033465D">
      <w:r>
        <w:t>Je leest samen met de kinderen de tekst nog een keer en je bekijkt nogmaals de tekst van Florence. Hierna doe je de volgende opdrachten.</w:t>
      </w:r>
    </w:p>
    <w:p w14:paraId="29F03BF5" w14:textId="77777777" w:rsidR="00A32E12" w:rsidRDefault="00A32E12"/>
    <w:p w14:paraId="0038DE0E" w14:textId="77777777" w:rsidR="00824E04" w:rsidRDefault="00824E04">
      <w:pPr>
        <w:rPr>
          <w:b/>
          <w:bCs/>
        </w:rPr>
      </w:pPr>
      <w:r w:rsidRPr="00824E04">
        <w:rPr>
          <w:b/>
          <w:bCs/>
        </w:rPr>
        <w:t>Werkvorm Mixen en kletsen</w:t>
      </w:r>
      <w:r>
        <w:rPr>
          <w:b/>
          <w:bCs/>
        </w:rPr>
        <w:t>.</w:t>
      </w:r>
    </w:p>
    <w:p w14:paraId="6B9358C7" w14:textId="77777777" w:rsidR="00824E04" w:rsidRPr="00824E04" w:rsidRDefault="00824E04">
      <w:pPr>
        <w:rPr>
          <w:b/>
          <w:bCs/>
        </w:rPr>
      </w:pPr>
      <w:r w:rsidRPr="00824E04">
        <w:rPr>
          <w:b/>
          <w:bCs/>
        </w:rPr>
        <w:t xml:space="preserve">Vragen: </w:t>
      </w:r>
    </w:p>
    <w:p w14:paraId="0EC1BDC3" w14:textId="77777777" w:rsidR="00824E04" w:rsidRDefault="00A0335F">
      <w:r>
        <w:t>-</w:t>
      </w:r>
      <w:r w:rsidR="00824E04">
        <w:t>Welke problemen kom je tegen bij Mary en welke bij Florence?</w:t>
      </w:r>
    </w:p>
    <w:p w14:paraId="399991DF" w14:textId="77777777" w:rsidR="00A0335F" w:rsidRDefault="00A0335F" w:rsidP="00A0335F">
      <w:r>
        <w:t>-</w:t>
      </w:r>
      <w:r w:rsidR="00824E04">
        <w:t>Welke karaktereigenschappen heeft Mary en welke Florence?</w:t>
      </w:r>
    </w:p>
    <w:p w14:paraId="537DDC0C" w14:textId="77777777" w:rsidR="00824E04" w:rsidRDefault="00A0335F" w:rsidP="00A0335F">
      <w:r>
        <w:t>-</w:t>
      </w:r>
      <w:r w:rsidR="00824E04">
        <w:t xml:space="preserve">Wat vindt de schrijver van Mary </w:t>
      </w:r>
      <w:proofErr w:type="spellStart"/>
      <w:r w:rsidR="00824E04">
        <w:t>Seacole</w:t>
      </w:r>
      <w:proofErr w:type="spellEnd"/>
      <w:r w:rsidR="00824E04">
        <w:t xml:space="preserve">? </w:t>
      </w:r>
    </w:p>
    <w:p w14:paraId="1E6F8F81" w14:textId="77777777" w:rsidR="00824E04" w:rsidRDefault="00A0335F">
      <w:r>
        <w:t>-</w:t>
      </w:r>
      <w:r w:rsidR="00A32E12">
        <w:t xml:space="preserve">In de laatste alinea lees je dit stukje: </w:t>
      </w:r>
      <w:r w:rsidR="00A32E12" w:rsidRPr="00A32E12">
        <w:rPr>
          <w:i/>
          <w:iCs/>
        </w:rPr>
        <w:t>‘ met gevaar voor eigen leven</w:t>
      </w:r>
      <w:r w:rsidR="00A32E12">
        <w:rPr>
          <w:i/>
          <w:iCs/>
        </w:rPr>
        <w:t xml:space="preserve">’ </w:t>
      </w:r>
      <w:r w:rsidR="00824E04">
        <w:t>Waarom gebruikt de schrijver de woorden:’ met gevaar voor eigen leven’ ?</w:t>
      </w:r>
    </w:p>
    <w:p w14:paraId="38E104DB" w14:textId="77777777" w:rsidR="00824E04" w:rsidRDefault="00A0335F">
      <w:r>
        <w:t>-</w:t>
      </w:r>
      <w:r w:rsidR="00824E04">
        <w:t xml:space="preserve">Mary ging terug naar Engeland omdat ze wilde helpen bij de Krimoorlog. Welk probleem </w:t>
      </w:r>
      <w:r>
        <w:t xml:space="preserve">krijgt ze daar? Zoek samen bewijzen op in de tekst en kleur het probleem rood. </w:t>
      </w:r>
    </w:p>
    <w:p w14:paraId="2B8419DB" w14:textId="77777777" w:rsidR="00A0335F" w:rsidRDefault="00A0335F">
      <w:r>
        <w:t>-Mary kwam terug van de Krimoorlog. Ze was blut omdat ze haar geld had gebruikt om soldaten te helpen. Wanneer was dit probleem opgelost?</w:t>
      </w:r>
    </w:p>
    <w:p w14:paraId="05E0A74D" w14:textId="77777777" w:rsidR="00824E04" w:rsidRDefault="00A0335F">
      <w:r>
        <w:t>Wat is de consequentie (gevolg) voor Mary dat ze blut was?</w:t>
      </w:r>
    </w:p>
    <w:p w14:paraId="167EE60E" w14:textId="77777777" w:rsidR="00A32E12" w:rsidRDefault="00A32E12"/>
    <w:p w14:paraId="1D4C5997" w14:textId="77777777" w:rsidR="00A32E12" w:rsidRPr="00A32E12" w:rsidRDefault="00A32E12">
      <w:pPr>
        <w:rPr>
          <w:b/>
          <w:bCs/>
        </w:rPr>
      </w:pPr>
      <w:r>
        <w:rPr>
          <w:b/>
          <w:bCs/>
        </w:rPr>
        <w:t xml:space="preserve">Werkvorm </w:t>
      </w:r>
      <w:proofErr w:type="spellStart"/>
      <w:r w:rsidRPr="00A32E12">
        <w:rPr>
          <w:b/>
          <w:bCs/>
        </w:rPr>
        <w:t>Venn</w:t>
      </w:r>
      <w:proofErr w:type="spellEnd"/>
      <w:r w:rsidRPr="00A32E12">
        <w:rPr>
          <w:b/>
          <w:bCs/>
        </w:rPr>
        <w:t xml:space="preserve"> diagram </w:t>
      </w:r>
    </w:p>
    <w:p w14:paraId="1515B9AB" w14:textId="77777777" w:rsidR="00824E04" w:rsidRDefault="00824E04">
      <w:r>
        <w:t xml:space="preserve">Vergelijk deze tekst met de tekst van vorige week. Wat zijn de overeenkomsten en wat zijn de verschillen? Plaats deze in de venndiagram. </w:t>
      </w:r>
    </w:p>
    <w:p w14:paraId="7D80975B" w14:textId="77777777" w:rsidR="00824E04" w:rsidRDefault="00824E04"/>
    <w:sectPr w:rsidR="00824E04" w:rsidSect="00E22656">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Light">
    <w:altName w:val="等线 Light"/>
    <w:charset w:val="86"/>
    <w:family w:val="auto"/>
    <w:pitch w:val="variable"/>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C3227B"/>
    <w:multiLevelType w:val="hybridMultilevel"/>
    <w:tmpl w:val="F982ADD0"/>
    <w:lvl w:ilvl="0" w:tplc="4580CD42">
      <w:numFmt w:val="bullet"/>
      <w:lvlText w:val="-"/>
      <w:lvlJc w:val="left"/>
      <w:pPr>
        <w:ind w:left="720" w:hanging="360"/>
      </w:pPr>
      <w:rPr>
        <w:rFonts w:ascii="Calibri" w:eastAsiaTheme="minorEastAsia"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A82"/>
    <w:rsid w:val="00153A82"/>
    <w:rsid w:val="0033465D"/>
    <w:rsid w:val="00370D26"/>
    <w:rsid w:val="00374B32"/>
    <w:rsid w:val="004958CC"/>
    <w:rsid w:val="00686E93"/>
    <w:rsid w:val="006E4BDB"/>
    <w:rsid w:val="007047E7"/>
    <w:rsid w:val="00824E04"/>
    <w:rsid w:val="00881749"/>
    <w:rsid w:val="00931151"/>
    <w:rsid w:val="00A0335F"/>
    <w:rsid w:val="00A32E12"/>
    <w:rsid w:val="00BE12F7"/>
    <w:rsid w:val="00E22656"/>
    <w:rsid w:val="00F56A4B"/>
  </w:rsids>
  <m:mathPr>
    <m:mathFont m:val="Cambria Math"/>
    <m:brkBin m:val="before"/>
    <m:brkBinSub m:val="--"/>
    <m:smallFrac m:val="0"/>
    <m:dispDef/>
    <m:lMargin m:val="0"/>
    <m:rMargin m:val="0"/>
    <m:defJc m:val="centerGroup"/>
    <m:wrapIndent m:val="1440"/>
    <m:intLim m:val="subSup"/>
    <m:naryLim m:val="undOvr"/>
  </m:mathPr>
  <w:themeFontLang w:val="nl-N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E58832"/>
  <w15:chartTrackingRefBased/>
  <w15:docId w15:val="{AB782E53-25A0-CD44-AD75-7C46FCB5A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nl-NL"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7047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4403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A9926F4BB20F43B56D61C454373AAF" ma:contentTypeVersion="12" ma:contentTypeDescription="Een nieuw document maken." ma:contentTypeScope="" ma:versionID="cb30ba71abef6449f46947eb0d9f97fa">
  <xsd:schema xmlns:xsd="http://www.w3.org/2001/XMLSchema" xmlns:xs="http://www.w3.org/2001/XMLSchema" xmlns:p="http://schemas.microsoft.com/office/2006/metadata/properties" xmlns:ns2="f50859c6-6017-4e4a-92d5-964ce76734c5" xmlns:ns3="35323658-36d4-4c1e-b445-2b9fad5aff00" targetNamespace="http://schemas.microsoft.com/office/2006/metadata/properties" ma:root="true" ma:fieldsID="d58b6ebf480ffde3b45067c5fcc4610d" ns2:_="" ns3:_="">
    <xsd:import namespace="f50859c6-6017-4e4a-92d5-964ce76734c5"/>
    <xsd:import namespace="35323658-36d4-4c1e-b445-2b9fad5aff0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0859c6-6017-4e4a-92d5-964ce76734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5323658-36d4-4c1e-b445-2b9fad5aff00" elementFormDefault="qualified">
    <xsd:import namespace="http://schemas.microsoft.com/office/2006/documentManagement/types"/>
    <xsd:import namespace="http://schemas.microsoft.com/office/infopath/2007/PartnerControls"/>
    <xsd:element name="SharedWithUsers" ma:index="14"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1836DB5-E2EF-4A5D-87E6-AC63409FD5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0859c6-6017-4e4a-92d5-964ce76734c5"/>
    <ds:schemaRef ds:uri="35323658-36d4-4c1e-b445-2b9fad5aff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262F295-913D-480D-B617-B4C46E41C6AB}">
  <ds:schemaRefs>
    <ds:schemaRef ds:uri="http://schemas.microsoft.com/sharepoint/v3/contenttype/forms"/>
  </ds:schemaRefs>
</ds:datastoreItem>
</file>

<file path=customXml/itemProps3.xml><?xml version="1.0" encoding="utf-8"?>
<ds:datastoreItem xmlns:ds="http://schemas.openxmlformats.org/officeDocument/2006/customXml" ds:itemID="{039FB516-6281-464A-B3F4-BEBC0B685BA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522</Words>
  <Characters>2872</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Angelique Zandbelt</cp:lastModifiedBy>
  <cp:revision>2</cp:revision>
  <dcterms:created xsi:type="dcterms:W3CDTF">2020-11-14T16:54:00Z</dcterms:created>
  <dcterms:modified xsi:type="dcterms:W3CDTF">2020-11-14T16:54:00Z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0x01010007A9926F4BB20F43B56D61C454373AAF</vt:lpwstr>
  </property>
</Properties>
</file>